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TENURED BY IGNITE9  /  EXECUTIVE BRIEF</w:t>
      </w:r>
    </w:p>
    <w:p>
      <w:pPr>
        <w:pStyle w:val="Title"/>
      </w:pPr>
      <w:r>
        <w:t>Connected applications deserve connected support.</w:t>
      </w:r>
    </w:p>
    <w:p>
      <w:r>
        <w:t>For boards, CIOs, CTOs, CFOs and enterprise applications leaders.</w:t>
      </w:r>
    </w:p>
    <w:p>
      <w:pPr>
        <w:pStyle w:val="Heading1"/>
      </w:pPr>
      <w:r>
        <w:t>The business problem</w:t>
      </w:r>
    </w:p>
    <w:p>
      <w:r>
        <w:t>A change can pass inside one application while disrupting a downstream process. An expense fix can affect accounts payable, general-ledger postings and financial close. When support is split by application, context and accountability can disappear between queues.</w:t>
      </w:r>
    </w:p>
    <w:p>
      <w:pPr>
        <w:pStyle w:val="Heading1"/>
      </w:pPr>
      <w:r>
        <w:t>What Tenured changes</w:t>
      </w:r>
    </w:p>
    <w:p>
      <w:r>
        <w:t>Governed digital employees carry the request, business context and evidence across an agreed support workflow. The work package brings together investigation, a proposed fix, downstream tests and rollback. People retain authority over production-changing actions. Integrations, permissions and coverage are validated for the client deployment.</w:t>
      </w:r>
    </w:p>
    <w:p>
      <w:pPr>
        <w:pStyle w:val="Heading1"/>
      </w:pPr>
      <w:r>
        <w:t>Three questions for the operating review</w:t>
      </w:r>
    </w:p>
    <w:p>
      <w:pPr>
        <w:pStyle w:val="ListBullet"/>
      </w:pPr>
      <w:r>
        <w:t>Board: Which business outcomes remain at risk after a ticket is marked resolved?</w:t>
      </w:r>
    </w:p>
    <w:p>
      <w:pPr>
        <w:pStyle w:val="ListBullet"/>
      </w:pPr>
      <w:r>
        <w:t>CFO: What is the total cost per accepted outcome, including rework, human review, integration and compute?</w:t>
      </w:r>
    </w:p>
    <w:p>
      <w:pPr>
        <w:pStyle w:val="ListBullet"/>
      </w:pPr>
      <w:r>
        <w:t>CIO: Does the evidence survive the handoff across applications, regions and specialist teams?</w:t>
      </w:r>
    </w:p>
    <w:p>
      <w:pPr>
        <w:pStyle w:val="Heading1"/>
      </w:pPr>
      <w:r>
        <w:t>A pilot with a decision at the end</w:t>
      </w:r>
    </w:p>
    <w:p>
      <w:r>
        <w:t>Selected organizations can discuss a free, scoped sandbox pilot: one workflow and three to five real scenarios. Agree current resolution time, repeat incidents, validation coverage, human effort and total cost. Start with read-and-draft access; name approval owners, boundaries and stop criteria. Expand when the measured results justify it.</w:t>
      </w:r>
    </w:p>
    <w:p>
      <w:pPr>
        <w:pStyle w:val="Heading1"/>
      </w:pPr>
      <w:r>
        <w:t>Bring one ticket that bounced between teams.</w:t>
      </w:r>
    </w:p>
    <w:p>
      <w:r>
        <w:t>Watch the founder story: https://ignite9.io/tenured/boardroom/</w:t>
        <w:br/>
        <w:t>Book a briefing: https://cal.com/saad-maan-jlrtvq</w:t>
        <w:br/>
        <w:t>Contact: smaan@ignite9.io</w:t>
      </w:r>
    </w:p>
    <w:sectPr w:rsidR="00FC693F" w:rsidRPr="0006063C" w:rsidSect="00034616">
      <w:footerReference w:type="default" r:id="rId9"/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Ignite9 LLC · Tenured by Ignite9 · October 22,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1731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176E6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Calibri" w:hAnsi="Calibri"/>
      <w:color w:val="176E6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Tenured — The Boardroom Brief</dc:title>
  <dc:subject/>
  <dc:creator>Saad Maan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